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A43" w:rsidRPr="00910A43" w:rsidRDefault="00910A43" w:rsidP="00910A43">
      <w:pPr>
        <w:spacing w:before="100" w:beforeAutospacing="1" w:after="100" w:afterAutospacing="1" w:line="240" w:lineRule="auto"/>
        <w:outlineLvl w:val="0"/>
        <w:rPr>
          <w:rFonts w:ascii="Times New Roman" w:eastAsia="Times New Roman" w:hAnsi="Times New Roman"/>
          <w:b/>
          <w:bCs/>
          <w:kern w:val="36"/>
          <w:sz w:val="48"/>
          <w:szCs w:val="48"/>
          <w:lang w:eastAsia="de-DE"/>
        </w:rPr>
      </w:pPr>
      <w:r w:rsidRPr="00910A43">
        <w:rPr>
          <w:rFonts w:ascii="Times New Roman" w:eastAsia="Times New Roman" w:hAnsi="Times New Roman"/>
          <w:b/>
          <w:bCs/>
          <w:kern w:val="36"/>
          <w:sz w:val="48"/>
          <w:szCs w:val="48"/>
          <w:lang w:eastAsia="de-DE"/>
        </w:rPr>
        <w:t>Finanzministerium der Vereinigten Staaten</w:t>
      </w:r>
    </w:p>
    <w:p w:rsidR="00910A43" w:rsidRDefault="00910A43">
      <w:r w:rsidRPr="00910A43">
        <w:t>Das Finanzministerium der Vereinigten Staaten von Amerika (amtl. United States Department of the Treasury) ist Teil der Bundesregierung des Staates und zuständig für die Erhebung, Verwaltung und Ausgabe der öffentliche</w:t>
      </w:r>
      <w:r w:rsidR="003042F3">
        <w:t>n Einnahmen. Es wurde am 2.09.</w:t>
      </w:r>
      <w:r w:rsidRPr="00910A43">
        <w:t xml:space="preserve">1789 per Beschluss des Kongresses eingerichtet. Sitz des Ministeriums ist Washington, D.C. Das Gebäude ist auf der </w:t>
      </w:r>
      <w:r w:rsidR="00C80CE2">
        <w:t xml:space="preserve">der </w:t>
      </w:r>
      <w:r w:rsidRPr="00910A43">
        <w:t>Rückseite der 10-Dollar-Note abgebildet, dessen Vorderseite das Bild Alexander Hamiltons zeigt.</w:t>
      </w:r>
      <w:r w:rsidR="00842FEA">
        <w:t xml:space="preserve"> </w:t>
      </w:r>
      <w:r w:rsidR="00C80CE2">
        <w:t xml:space="preserve"> </w:t>
      </w:r>
      <w:r w:rsidR="00842FEA">
        <w:t xml:space="preserve"> </w:t>
      </w:r>
    </w:p>
    <w:p w:rsidR="00910A43" w:rsidRDefault="00910A43" w:rsidP="00910A43">
      <w:pPr>
        <w:pStyle w:val="berschrift2"/>
        <w:rPr>
          <w:sz w:val="36"/>
          <w:szCs w:val="36"/>
          <w:lang w:eastAsia="de-DE"/>
        </w:rPr>
      </w:pPr>
      <w:r>
        <w:rPr>
          <w:rStyle w:val="mw-headline"/>
        </w:rPr>
        <w:t>Organisation und Agenden</w:t>
      </w:r>
    </w:p>
    <w:p w:rsidR="00910A43" w:rsidRPr="00910A43" w:rsidRDefault="00910A43" w:rsidP="00910A43">
      <w:r w:rsidRPr="00910A43">
        <w:t>Das Finanzministerium wird geleitet vom Secretary of the Treasury, dessen Amt dem deutschen Finanzminister entspricht, und dem Treasurer of the United States, der etwa die Rolle eines Vize-Finanzministers übernimmt. Es ist unterteilt in zwölf Abteilungen (Bureaus), die sämtliche fiskalpolitische Aufgaben übernehmen. Zu diesen Aufgaben zählen die Steuer-, Zoll-, Währungs- und Wirtschaftspolitik, die Geldproduktion und die Aufsicht über die Einhaltung der Gesetze.</w:t>
      </w:r>
    </w:p>
    <w:p w:rsidR="00910A43" w:rsidRPr="00910A43" w:rsidRDefault="00910A43" w:rsidP="00910A43">
      <w:r w:rsidRPr="00910A43">
        <w:t xml:space="preserve">Der Finanzminister ist der oberste Berater des Präsidenten in Wirtschaftsfragen und verantwortlich für die nationale und internationale Finanz- und Steuerpolitik der Vereinigten Staaten. Er überwacht die Finanzen der Bundesregierung der Vereinigten Staaten und die Finanzbehörden. In seiner Kompetenz liegt heute vor allem die </w:t>
      </w:r>
      <w:proofErr w:type="gramStart"/>
      <w:r w:rsidRPr="00910A43">
        <w:t>Münzprägung.[</w:t>
      </w:r>
      <w:proofErr w:type="gramEnd"/>
      <w:r w:rsidRPr="00910A43">
        <w:t>1] Die Unterschrift des Treasurers muss, genauso wie jene des Finanzministers, auf jeder gültigen Banknote des US-Dollars zu sehen sein.</w:t>
      </w:r>
    </w:p>
    <w:p w:rsidR="00910A43" w:rsidRPr="00910A43" w:rsidRDefault="00910A43" w:rsidP="00910A43">
      <w:r w:rsidRPr="00910A43">
        <w:t xml:space="preserve">Nach der Bildung des Ministeriums für Innere Sicherheit im Jahr 2003 wurden einige Abteilungen des Finanzministeriums in andere Ministerien verlegt, darunter das Bureau of Alcohol, Tobacco and Firearms (ATF), der Customs Service und der Secret Service. Der Finanzminister ist </w:t>
      </w:r>
      <w:r w:rsidR="00C80CE2">
        <w:t xml:space="preserve">ist </w:t>
      </w:r>
      <w:r w:rsidRPr="00910A43">
        <w:t>Mitglied des Kabinetts und seit der Präsidentschaft von Bill Clinton Mitglied des Nationalen Sicherheitsrates. Der Finanzminister steht in der Nachfolge des Präsidenten an fünfter Stelle.</w:t>
      </w:r>
    </w:p>
    <w:p w:rsidR="00910A43" w:rsidRPr="00910A43" w:rsidRDefault="00910A43" w:rsidP="00910A43">
      <w:r w:rsidRPr="00910A43">
        <w:t>Erster Finanzminister der USA war Alexander Hamilton. Das Amt des US-Treasurers gibt es etwas länger als das eigentliche Finanzministerium. Es existiert schon seit</w:t>
      </w:r>
      <w:r w:rsidR="003042F3">
        <w:t xml:space="preserve"> dem Jahr</w:t>
      </w:r>
      <w:r w:rsidRPr="00910A43">
        <w:t xml:space="preserve"> 1777.</w:t>
      </w:r>
    </w:p>
    <w:p w:rsidR="00910A43" w:rsidRPr="00910A43" w:rsidRDefault="00910A43" w:rsidP="00910A43">
      <w:r w:rsidRPr="00910A43">
        <w:t>Zum Ministerium gehören unter anderem:</w:t>
      </w:r>
    </w:p>
    <w:p w:rsidR="00910A43" w:rsidRPr="00910A43" w:rsidRDefault="00910A43" w:rsidP="00910A43">
      <w:pPr>
        <w:numPr>
          <w:ilvl w:val="0"/>
          <w:numId w:val="1"/>
        </w:numPr>
      </w:pPr>
      <w:r w:rsidRPr="00910A43">
        <w:t>Internal Revenue Service (Finanzamt für Bundessteuern, abgekürzt IRS)</w:t>
      </w:r>
    </w:p>
    <w:p w:rsidR="00910A43" w:rsidRPr="00910A43" w:rsidRDefault="00910A43" w:rsidP="00910A43">
      <w:pPr>
        <w:numPr>
          <w:ilvl w:val="0"/>
          <w:numId w:val="1"/>
        </w:numPr>
        <w:rPr>
          <w:lang w:val="en-US"/>
        </w:rPr>
      </w:pPr>
      <w:r w:rsidRPr="00910A43">
        <w:rPr>
          <w:lang w:val="en-US"/>
        </w:rPr>
        <w:t>Bureau of Engraving and Printing (Banknotenherstellung des US-Dollars)</w:t>
      </w:r>
    </w:p>
    <w:p w:rsidR="00910A43" w:rsidRPr="00910A43" w:rsidRDefault="00910A43" w:rsidP="00910A43">
      <w:pPr>
        <w:numPr>
          <w:ilvl w:val="0"/>
          <w:numId w:val="1"/>
        </w:numPr>
        <w:rPr>
          <w:lang w:val="en-US"/>
        </w:rPr>
      </w:pPr>
      <w:r w:rsidRPr="00910A43">
        <w:rPr>
          <w:lang w:val="en-US"/>
        </w:rPr>
        <w:t>United States Mint (Münzprägestätte des US-Dollars)</w:t>
      </w:r>
    </w:p>
    <w:p w:rsidR="00910A43" w:rsidRPr="00910A43" w:rsidRDefault="00910A43" w:rsidP="00910A43">
      <w:pPr>
        <w:numPr>
          <w:ilvl w:val="0"/>
          <w:numId w:val="1"/>
        </w:numPr>
      </w:pPr>
      <w:r w:rsidRPr="00910A43">
        <w:t xml:space="preserve">Financial Crimes Enforcement Network (abgekürzt FinCEN), eine </w:t>
      </w:r>
      <w:proofErr w:type="gramStart"/>
      <w:r w:rsidRPr="00910A43">
        <w:t>Ermittlungsbehörde[</w:t>
      </w:r>
      <w:proofErr w:type="gramEnd"/>
      <w:r w:rsidRPr="00910A43">
        <w:t>2]</w:t>
      </w:r>
    </w:p>
    <w:p w:rsidR="00910A43" w:rsidRPr="00910A43" w:rsidRDefault="00910A43" w:rsidP="00910A43">
      <w:pPr>
        <w:numPr>
          <w:ilvl w:val="0"/>
          <w:numId w:val="1"/>
        </w:numPr>
      </w:pPr>
      <w:r w:rsidRPr="00910A43">
        <w:t xml:space="preserve">Staatlicher Börsenstabilisierungsfonds (auch Exchange Stabilization Fund, ESF, </w:t>
      </w:r>
      <w:proofErr w:type="gramStart"/>
      <w:r w:rsidRPr="00910A43">
        <w:t>genannt)[</w:t>
      </w:r>
      <w:proofErr w:type="gramEnd"/>
      <w:r w:rsidRPr="00910A43">
        <w:t>3]</w:t>
      </w:r>
    </w:p>
    <w:p w:rsidR="00910A43" w:rsidRPr="00910A43" w:rsidRDefault="00910A43" w:rsidP="00910A43">
      <w:pPr>
        <w:numPr>
          <w:ilvl w:val="0"/>
          <w:numId w:val="1"/>
        </w:numPr>
        <w:rPr>
          <w:lang w:val="en-US"/>
        </w:rPr>
      </w:pPr>
      <w:r w:rsidRPr="00910A43">
        <w:rPr>
          <w:lang w:val="en-US"/>
        </w:rPr>
        <w:t>Office of Terrorism and Financial Intelligence</w:t>
      </w:r>
    </w:p>
    <w:p w:rsidR="005A5404" w:rsidRDefault="005A5404" w:rsidP="005A5404">
      <w:pPr>
        <w:pStyle w:val="berschrift2"/>
        <w:rPr>
          <w:rStyle w:val="mw-headline"/>
        </w:rPr>
      </w:pPr>
    </w:p>
    <w:p w:rsidR="005A5404" w:rsidRDefault="005A5404" w:rsidP="005A5404">
      <w:pPr>
        <w:pStyle w:val="berschrift2"/>
        <w:rPr>
          <w:rStyle w:val="mw-headline"/>
        </w:rPr>
      </w:pPr>
      <w:r>
        <w:rPr>
          <w:rStyle w:val="mw-headline"/>
        </w:rPr>
        <w:t>Internet</w:t>
      </w:r>
    </w:p>
    <w:p w:rsidR="005A5404" w:rsidRDefault="005A5404" w:rsidP="005A5404">
      <w:pPr>
        <w:pStyle w:val="Listenabsatz"/>
      </w:pPr>
    </w:p>
    <w:p w:rsidR="005A5404" w:rsidRDefault="005A5404" w:rsidP="005A5404">
      <w:r>
        <w:t xml:space="preserve">E-Mail-Adresse:  </w:t>
      </w:r>
      <w:r w:rsidRPr="00875162">
        <w:rPr>
          <w:sz w:val="20"/>
          <w:szCs w:val="20"/>
        </w:rPr>
        <w:t>DonaldTrump</w:t>
      </w:r>
      <w:r>
        <w:rPr>
          <w:sz w:val="20"/>
          <w:szCs w:val="20"/>
        </w:rPr>
        <w:t>2017</w:t>
      </w:r>
      <w:r w:rsidRPr="00875162">
        <w:rPr>
          <w:sz w:val="20"/>
          <w:szCs w:val="20"/>
        </w:rPr>
        <w:t>@googlemail.com oder Donal_Trump@googlemail.com oder donald_trump@googlemail.com</w:t>
      </w:r>
      <w:r>
        <w:t xml:space="preserve"> </w:t>
      </w:r>
    </w:p>
    <w:p w:rsidR="005A5404" w:rsidRPr="00910A43" w:rsidRDefault="005A5404" w:rsidP="005A5404">
      <w:r>
        <w:t xml:space="preserve">Internet-Adresse: </w:t>
      </w:r>
      <w:proofErr w:type="gramStart"/>
      <w:r w:rsidRPr="0026719C">
        <w:t>http://www.google.de</w:t>
      </w:r>
      <w:r>
        <w:t xml:space="preserve"> ;</w:t>
      </w:r>
      <w:proofErr w:type="gramEnd"/>
      <w:r>
        <w:t xml:space="preserve"> </w:t>
      </w:r>
      <w:r w:rsidRPr="0026719C">
        <w:t>http</w:t>
      </w:r>
      <w:r>
        <w:t>s</w:t>
      </w:r>
      <w:r w:rsidRPr="0026719C">
        <w:t>://www.g</w:t>
      </w:r>
      <w:r>
        <w:t>oo</w:t>
      </w:r>
      <w:r w:rsidRPr="0026719C">
        <w:t>glesiehtalles.de</w:t>
      </w:r>
      <w:r>
        <w:t xml:space="preserve"> ; </w:t>
      </w:r>
      <w:r w:rsidRPr="0026719C">
        <w:t>http://www.google</w:t>
      </w:r>
      <w:r>
        <w:t>hatmacht</w:t>
      </w:r>
      <w:r w:rsidRPr="0026719C">
        <w:t>.</w:t>
      </w:r>
      <w:r>
        <w:t>com ;</w:t>
      </w:r>
    </w:p>
    <w:p w:rsidR="00910A43" w:rsidRPr="00910A43" w:rsidRDefault="00910A43" w:rsidP="00910A43">
      <w:pPr>
        <w:pStyle w:val="berschrift2"/>
        <w:rPr>
          <w:lang w:val="en-US"/>
        </w:rPr>
      </w:pPr>
      <w:r w:rsidRPr="005A5404">
        <w:rPr>
          <w:rStyle w:val="mw-headline"/>
        </w:rPr>
        <w:br w:type="page"/>
      </w:r>
      <w:r>
        <w:rPr>
          <w:rStyle w:val="mw-headline"/>
        </w:rPr>
        <w:lastRenderedPageBreak/>
        <w:t>Liste der US-Finanzminister</w:t>
      </w:r>
    </w:p>
    <w:tbl>
      <w:tblPr>
        <w:tblW w:w="9776" w:type="dxa"/>
        <w:tblInd w:w="75" w:type="dxa"/>
        <w:tblCellMar>
          <w:left w:w="70" w:type="dxa"/>
          <w:right w:w="70" w:type="dxa"/>
        </w:tblCellMar>
        <w:tblLook w:val="04A0" w:firstRow="1" w:lastRow="0" w:firstColumn="1" w:lastColumn="0" w:noHBand="0" w:noVBand="1"/>
      </w:tblPr>
      <w:tblGrid>
        <w:gridCol w:w="704"/>
        <w:gridCol w:w="2552"/>
        <w:gridCol w:w="4110"/>
        <w:gridCol w:w="2410"/>
      </w:tblGrid>
      <w:tr w:rsidR="00910A43" w:rsidRPr="00910A43" w:rsidTr="00910A43">
        <w:trPr>
          <w:trHeight w:val="300"/>
        </w:trPr>
        <w:tc>
          <w:tcPr>
            <w:tcW w:w="704" w:type="dxa"/>
            <w:tcBorders>
              <w:top w:val="single" w:sz="4" w:space="0" w:color="AEAAAA"/>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Nr.</w:t>
            </w:r>
          </w:p>
        </w:tc>
        <w:tc>
          <w:tcPr>
            <w:tcW w:w="2552" w:type="dxa"/>
            <w:tcBorders>
              <w:top w:val="single" w:sz="4" w:space="0" w:color="AEAAAA"/>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Finanzminister </w:t>
            </w:r>
          </w:p>
        </w:tc>
        <w:tc>
          <w:tcPr>
            <w:tcW w:w="4110" w:type="dxa"/>
            <w:tcBorders>
              <w:top w:val="single" w:sz="4" w:space="0" w:color="AEAAAA"/>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von bis </w:t>
            </w:r>
          </w:p>
        </w:tc>
        <w:tc>
          <w:tcPr>
            <w:tcW w:w="2410" w:type="dxa"/>
            <w:tcBorders>
              <w:top w:val="single" w:sz="4" w:space="0" w:color="AEAAAA"/>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ind w:right="283"/>
              <w:rPr>
                <w:rFonts w:eastAsia="Times New Roman" w:cs="Calibri"/>
                <w:color w:val="000000"/>
                <w:lang w:eastAsia="de-DE"/>
              </w:rPr>
            </w:pPr>
            <w:r w:rsidRPr="00910A43">
              <w:rPr>
                <w:rFonts w:eastAsia="Times New Roman" w:cs="Calibri"/>
                <w:color w:val="000000"/>
                <w:lang w:eastAsia="de-DE"/>
              </w:rPr>
              <w:t>hat gearbeitet bei</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46</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William G. McAdoo</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6. März 1913 </w:t>
            </w:r>
            <w:r w:rsidR="00817BEA">
              <w:rPr>
                <w:rFonts w:eastAsia="Times New Roman" w:cs="Calibri"/>
                <w:color w:val="000000"/>
                <w:lang w:eastAsia="de-DE"/>
              </w:rPr>
              <w:t>—</w:t>
            </w:r>
            <w:r w:rsidRPr="00910A43">
              <w:rPr>
                <w:rFonts w:eastAsia="Times New Roman" w:cs="Calibri"/>
                <w:color w:val="000000"/>
                <w:lang w:eastAsia="de-DE"/>
              </w:rPr>
              <w:t xml:space="preserve"> 15. Dezember 1918</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47</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Carter Glass</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16. Dezember 1918 </w:t>
            </w:r>
            <w:r w:rsidR="00817BEA">
              <w:rPr>
                <w:rFonts w:eastAsia="Times New Roman" w:cs="Calibri"/>
                <w:color w:val="000000"/>
                <w:lang w:eastAsia="de-DE"/>
              </w:rPr>
              <w:t>—</w:t>
            </w:r>
            <w:r w:rsidRPr="00910A43">
              <w:rPr>
                <w:rFonts w:eastAsia="Times New Roman" w:cs="Calibri"/>
                <w:color w:val="000000"/>
                <w:lang w:eastAsia="de-DE"/>
              </w:rPr>
              <w:t xml:space="preserve"> 1. Februar 1920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48</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David F. Flouston</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 Februar 1920 </w:t>
            </w:r>
            <w:r w:rsidR="00817BEA">
              <w:rPr>
                <w:rFonts w:eastAsia="Times New Roman" w:cs="Calibri"/>
                <w:color w:val="000000"/>
                <w:lang w:eastAsia="de-DE"/>
              </w:rPr>
              <w:t>—</w:t>
            </w:r>
            <w:r w:rsidRPr="00910A43">
              <w:rPr>
                <w:rFonts w:eastAsia="Times New Roman" w:cs="Calibri"/>
                <w:color w:val="000000"/>
                <w:lang w:eastAsia="de-DE"/>
              </w:rPr>
              <w:t xml:space="preserve"> 3. März 1921</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49</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Andrew W. Mellon</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4. März 1921 </w:t>
            </w:r>
            <w:r w:rsidR="00817BEA">
              <w:rPr>
                <w:rFonts w:eastAsia="Times New Roman" w:cs="Calibri"/>
                <w:color w:val="000000"/>
                <w:lang w:eastAsia="de-DE"/>
              </w:rPr>
              <w:t>—</w:t>
            </w:r>
            <w:r w:rsidRPr="00910A43">
              <w:rPr>
                <w:rFonts w:eastAsia="Times New Roman" w:cs="Calibri"/>
                <w:color w:val="000000"/>
                <w:lang w:eastAsia="de-DE"/>
              </w:rPr>
              <w:t xml:space="preserve"> 12. Februar 1932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50</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Ogden L. Mills</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13. Februar 1932 </w:t>
            </w:r>
            <w:r w:rsidR="00817BEA">
              <w:rPr>
                <w:rFonts w:eastAsia="Times New Roman" w:cs="Calibri"/>
                <w:color w:val="000000"/>
                <w:lang w:eastAsia="de-DE"/>
              </w:rPr>
              <w:t>—</w:t>
            </w:r>
            <w:r w:rsidRPr="00910A43">
              <w:rPr>
                <w:rFonts w:eastAsia="Times New Roman" w:cs="Calibri"/>
                <w:color w:val="000000"/>
                <w:lang w:eastAsia="de-DE"/>
              </w:rPr>
              <w:t xml:space="preserve"> 4. März 1933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51</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William H. Woodin</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5. März 1933 </w:t>
            </w:r>
            <w:r w:rsidR="00817BEA">
              <w:rPr>
                <w:rFonts w:eastAsia="Times New Roman" w:cs="Calibri"/>
                <w:color w:val="000000"/>
                <w:lang w:eastAsia="de-DE"/>
              </w:rPr>
              <w:t>—</w:t>
            </w:r>
            <w:r w:rsidRPr="00910A43">
              <w:rPr>
                <w:rFonts w:eastAsia="Times New Roman" w:cs="Calibri"/>
                <w:color w:val="000000"/>
                <w:lang w:eastAsia="de-DE"/>
              </w:rPr>
              <w:t xml:space="preserve"> 31. Dezember 1933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3042F3">
            <w:pPr>
              <w:spacing w:after="0" w:line="240" w:lineRule="auto"/>
              <w:rPr>
                <w:rFonts w:eastAsia="Times New Roman" w:cs="Calibri"/>
                <w:color w:val="000000"/>
                <w:lang w:eastAsia="de-DE"/>
              </w:rPr>
            </w:pPr>
            <w:r w:rsidRPr="00910A43">
              <w:rPr>
                <w:rFonts w:eastAsia="Times New Roman" w:cs="Calibri"/>
                <w:color w:val="000000"/>
                <w:lang w:eastAsia="de-DE"/>
              </w:rPr>
              <w:t>Federal Reserve Bank</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52</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Henry Morgenthau</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1. Januar 1934 </w:t>
            </w:r>
            <w:r w:rsidR="00817BEA">
              <w:rPr>
                <w:rFonts w:eastAsia="Times New Roman" w:cs="Calibri"/>
                <w:color w:val="000000"/>
                <w:lang w:eastAsia="de-DE"/>
              </w:rPr>
              <w:t>—</w:t>
            </w:r>
            <w:r w:rsidRPr="00910A43">
              <w:rPr>
                <w:rFonts w:eastAsia="Times New Roman" w:cs="Calibri"/>
                <w:color w:val="000000"/>
                <w:lang w:eastAsia="de-DE"/>
              </w:rPr>
              <w:t xml:space="preserve"> 22. Juli 1945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53</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Fred M. Vinson</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23. Juli 1945 </w:t>
            </w:r>
            <w:r w:rsidR="00817BEA">
              <w:rPr>
                <w:rFonts w:eastAsia="Times New Roman" w:cs="Calibri"/>
                <w:color w:val="000000"/>
                <w:lang w:eastAsia="de-DE"/>
              </w:rPr>
              <w:t>—</w:t>
            </w:r>
            <w:r w:rsidRPr="00910A43">
              <w:rPr>
                <w:rFonts w:eastAsia="Times New Roman" w:cs="Calibri"/>
                <w:color w:val="000000"/>
                <w:lang w:eastAsia="de-DE"/>
              </w:rPr>
              <w:t xml:space="preserve"> 23. Juni 1946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54</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John W. Snyder</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25. Juni 1946 </w:t>
            </w:r>
            <w:r w:rsidR="00817BEA">
              <w:rPr>
                <w:rFonts w:eastAsia="Times New Roman" w:cs="Calibri"/>
                <w:color w:val="000000"/>
                <w:lang w:eastAsia="de-DE"/>
              </w:rPr>
              <w:t>—</w:t>
            </w:r>
            <w:r w:rsidRPr="00910A43">
              <w:rPr>
                <w:rFonts w:eastAsia="Times New Roman" w:cs="Calibri"/>
                <w:color w:val="000000"/>
                <w:lang w:eastAsia="de-DE"/>
              </w:rPr>
              <w:t xml:space="preserve"> 20. Januar 1953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55</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George M. Humphrey</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21. Januar 1953 </w:t>
            </w:r>
            <w:r w:rsidR="00817BEA">
              <w:rPr>
                <w:rFonts w:eastAsia="Times New Roman" w:cs="Calibri"/>
                <w:color w:val="000000"/>
                <w:lang w:eastAsia="de-DE"/>
              </w:rPr>
              <w:t>—</w:t>
            </w:r>
            <w:r w:rsidRPr="00910A43">
              <w:rPr>
                <w:rFonts w:eastAsia="Times New Roman" w:cs="Calibri"/>
                <w:color w:val="000000"/>
                <w:lang w:eastAsia="de-DE"/>
              </w:rPr>
              <w:t xml:space="preserve"> 29. Juli 1957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56</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Robert B. Anderson</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29. Juli 1957 </w:t>
            </w:r>
            <w:r w:rsidR="00817BEA">
              <w:rPr>
                <w:rFonts w:eastAsia="Times New Roman" w:cs="Calibri"/>
                <w:color w:val="000000"/>
                <w:lang w:eastAsia="de-DE"/>
              </w:rPr>
              <w:t>—</w:t>
            </w:r>
            <w:r w:rsidRPr="00910A43">
              <w:rPr>
                <w:rFonts w:eastAsia="Times New Roman" w:cs="Calibri"/>
                <w:color w:val="000000"/>
                <w:lang w:eastAsia="de-DE"/>
              </w:rPr>
              <w:t xml:space="preserve"> 20. Januar 1961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57</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C. Douglas Dillon</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21. Januar 1961 </w:t>
            </w:r>
            <w:r w:rsidR="00817BEA">
              <w:rPr>
                <w:rFonts w:eastAsia="Times New Roman" w:cs="Calibri"/>
                <w:color w:val="000000"/>
                <w:lang w:eastAsia="de-DE"/>
              </w:rPr>
              <w:t>—</w:t>
            </w:r>
            <w:r w:rsidRPr="00910A43">
              <w:rPr>
                <w:rFonts w:eastAsia="Times New Roman" w:cs="Calibri"/>
                <w:color w:val="000000"/>
                <w:lang w:eastAsia="de-DE"/>
              </w:rPr>
              <w:t xml:space="preserve"> 1. April 1965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58</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Henry H. Fowler</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1. April 1965 </w:t>
            </w:r>
            <w:r w:rsidR="00817BEA">
              <w:rPr>
                <w:rFonts w:eastAsia="Times New Roman" w:cs="Calibri"/>
                <w:color w:val="000000"/>
                <w:lang w:eastAsia="de-DE"/>
              </w:rPr>
              <w:t>—</w:t>
            </w:r>
            <w:r w:rsidRPr="00910A43">
              <w:rPr>
                <w:rFonts w:eastAsia="Times New Roman" w:cs="Calibri"/>
                <w:color w:val="000000"/>
                <w:lang w:eastAsia="de-DE"/>
              </w:rPr>
              <w:t xml:space="preserve"> 20. Dezember 1968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Goldman</w:t>
            </w:r>
            <w:r w:rsidR="003042F3">
              <w:rPr>
                <w:rFonts w:eastAsia="Times New Roman" w:cs="Calibri"/>
                <w:color w:val="000000"/>
                <w:lang w:eastAsia="de-DE"/>
              </w:rPr>
              <w:t xml:space="preserve"> </w:t>
            </w:r>
            <w:r w:rsidRPr="00910A43">
              <w:rPr>
                <w:rFonts w:eastAsia="Times New Roman" w:cs="Calibri"/>
                <w:color w:val="000000"/>
                <w:lang w:eastAsia="de-DE"/>
              </w:rPr>
              <w:t>Sachs</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59</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Joseph W. Barr</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21. Dezember 1968 </w:t>
            </w:r>
            <w:r w:rsidR="00817BEA">
              <w:rPr>
                <w:rFonts w:eastAsia="Times New Roman" w:cs="Calibri"/>
                <w:color w:val="000000"/>
                <w:lang w:eastAsia="de-DE"/>
              </w:rPr>
              <w:t>—</w:t>
            </w:r>
            <w:r w:rsidRPr="00910A43">
              <w:rPr>
                <w:rFonts w:eastAsia="Times New Roman" w:cs="Calibri"/>
                <w:color w:val="000000"/>
                <w:lang w:eastAsia="de-DE"/>
              </w:rPr>
              <w:t xml:space="preserve"> 20. Januar 1969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60</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David M. Kennedy</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22. Januar 1969 </w:t>
            </w:r>
            <w:r w:rsidR="00817BEA">
              <w:rPr>
                <w:rFonts w:eastAsia="Times New Roman" w:cs="Calibri"/>
                <w:color w:val="000000"/>
                <w:lang w:eastAsia="de-DE"/>
              </w:rPr>
              <w:t>—</w:t>
            </w:r>
            <w:r w:rsidRPr="00910A43">
              <w:rPr>
                <w:rFonts w:eastAsia="Times New Roman" w:cs="Calibri"/>
                <w:color w:val="000000"/>
                <w:lang w:eastAsia="de-DE"/>
              </w:rPr>
              <w:t xml:space="preserve"> 10. Februar 1971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61</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John B. Connally</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11. Februar 1971 </w:t>
            </w:r>
            <w:r w:rsidR="00817BEA">
              <w:rPr>
                <w:rFonts w:eastAsia="Times New Roman" w:cs="Calibri"/>
                <w:color w:val="000000"/>
                <w:lang w:eastAsia="de-DE"/>
              </w:rPr>
              <w:t>—</w:t>
            </w:r>
            <w:r w:rsidRPr="00910A43">
              <w:rPr>
                <w:rFonts w:eastAsia="Times New Roman" w:cs="Calibri"/>
                <w:color w:val="000000"/>
                <w:lang w:eastAsia="de-DE"/>
              </w:rPr>
              <w:t xml:space="preserve"> 12. Juni 1972</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62</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George R Shultz</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12. Juni 1972 </w:t>
            </w:r>
            <w:r w:rsidR="00817BEA">
              <w:rPr>
                <w:rFonts w:eastAsia="Times New Roman" w:cs="Calibri"/>
                <w:color w:val="000000"/>
                <w:lang w:eastAsia="de-DE"/>
              </w:rPr>
              <w:t>—</w:t>
            </w:r>
            <w:r w:rsidRPr="00910A43">
              <w:rPr>
                <w:rFonts w:eastAsia="Times New Roman" w:cs="Calibri"/>
                <w:color w:val="000000"/>
                <w:lang w:eastAsia="de-DE"/>
              </w:rPr>
              <w:t xml:space="preserve"> 8. Mai 1974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63</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William E. Simon</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8. Mai 1974 </w:t>
            </w:r>
            <w:r w:rsidR="00817BEA">
              <w:rPr>
                <w:rFonts w:eastAsia="Times New Roman" w:cs="Calibri"/>
                <w:color w:val="000000"/>
                <w:lang w:eastAsia="de-DE"/>
              </w:rPr>
              <w:t>—</w:t>
            </w:r>
            <w:r w:rsidRPr="00910A43">
              <w:rPr>
                <w:rFonts w:eastAsia="Times New Roman" w:cs="Calibri"/>
                <w:color w:val="000000"/>
                <w:lang w:eastAsia="de-DE"/>
              </w:rPr>
              <w:t xml:space="preserve"> 20. Januar 1977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64</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W. Michael Blumenthal</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23. Januar 1977 </w:t>
            </w:r>
            <w:r w:rsidR="00817BEA">
              <w:rPr>
                <w:rFonts w:eastAsia="Times New Roman" w:cs="Calibri"/>
                <w:color w:val="000000"/>
                <w:lang w:eastAsia="de-DE"/>
              </w:rPr>
              <w:t>—</w:t>
            </w:r>
            <w:r w:rsidRPr="00910A43">
              <w:rPr>
                <w:rFonts w:eastAsia="Times New Roman" w:cs="Calibri"/>
                <w:color w:val="000000"/>
                <w:lang w:eastAsia="de-DE"/>
              </w:rPr>
              <w:t xml:space="preserve"> 4. August 1979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65</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G. William Miller</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7. August 1979 </w:t>
            </w:r>
            <w:r w:rsidR="00817BEA">
              <w:rPr>
                <w:rFonts w:eastAsia="Times New Roman" w:cs="Calibri"/>
                <w:color w:val="000000"/>
                <w:lang w:eastAsia="de-DE"/>
              </w:rPr>
              <w:t>—</w:t>
            </w:r>
            <w:r w:rsidRPr="00910A43">
              <w:rPr>
                <w:rFonts w:eastAsia="Times New Roman" w:cs="Calibri"/>
                <w:color w:val="000000"/>
                <w:lang w:eastAsia="de-DE"/>
              </w:rPr>
              <w:t xml:space="preserve"> 20. Januar 1981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3042F3">
            <w:pPr>
              <w:spacing w:after="0" w:line="240" w:lineRule="auto"/>
              <w:rPr>
                <w:rFonts w:eastAsia="Times New Roman" w:cs="Calibri"/>
                <w:color w:val="000000"/>
                <w:lang w:eastAsia="de-DE"/>
              </w:rPr>
            </w:pPr>
            <w:r w:rsidRPr="00910A43">
              <w:rPr>
                <w:rFonts w:eastAsia="Times New Roman" w:cs="Calibri"/>
                <w:color w:val="000000"/>
                <w:lang w:eastAsia="de-DE"/>
              </w:rPr>
              <w:t>Federal Reserve Bank</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66</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Donald Regan</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22. Januar 1981 </w:t>
            </w:r>
            <w:r w:rsidR="00817BEA">
              <w:rPr>
                <w:rFonts w:eastAsia="Times New Roman" w:cs="Calibri"/>
                <w:color w:val="000000"/>
                <w:lang w:eastAsia="de-DE"/>
              </w:rPr>
              <w:t>—</w:t>
            </w:r>
            <w:r w:rsidRPr="00910A43">
              <w:rPr>
                <w:rFonts w:eastAsia="Times New Roman" w:cs="Calibri"/>
                <w:color w:val="000000"/>
                <w:lang w:eastAsia="de-DE"/>
              </w:rPr>
              <w:t xml:space="preserve"> 1. Februar 1985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Merrill Lynch</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67</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James Baker</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4. Februar 1985 </w:t>
            </w:r>
            <w:r w:rsidR="00817BEA">
              <w:rPr>
                <w:rFonts w:eastAsia="Times New Roman" w:cs="Calibri"/>
                <w:color w:val="000000"/>
                <w:lang w:eastAsia="de-DE"/>
              </w:rPr>
              <w:t>—</w:t>
            </w:r>
            <w:r w:rsidRPr="00910A43">
              <w:rPr>
                <w:rFonts w:eastAsia="Times New Roman" w:cs="Calibri"/>
                <w:color w:val="000000"/>
                <w:lang w:eastAsia="de-DE"/>
              </w:rPr>
              <w:t xml:space="preserve"> 17. August 1988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68</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Nicholas F. Brady</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15. September 1988 </w:t>
            </w:r>
            <w:r w:rsidR="00817BEA">
              <w:rPr>
                <w:rFonts w:eastAsia="Times New Roman" w:cs="Calibri"/>
                <w:color w:val="000000"/>
                <w:lang w:eastAsia="de-DE"/>
              </w:rPr>
              <w:t>—</w:t>
            </w:r>
            <w:r w:rsidRPr="00910A43">
              <w:rPr>
                <w:rFonts w:eastAsia="Times New Roman" w:cs="Calibri"/>
                <w:color w:val="000000"/>
                <w:lang w:eastAsia="de-DE"/>
              </w:rPr>
              <w:t xml:space="preserve"> 17. Januar 1993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69</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Lloyd Bentsen</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20. Januar 1993 </w:t>
            </w:r>
            <w:r w:rsidR="00817BEA">
              <w:rPr>
                <w:rFonts w:eastAsia="Times New Roman" w:cs="Calibri"/>
                <w:color w:val="000000"/>
                <w:lang w:eastAsia="de-DE"/>
              </w:rPr>
              <w:t>—</w:t>
            </w:r>
            <w:r w:rsidRPr="00910A43">
              <w:rPr>
                <w:rFonts w:eastAsia="Times New Roman" w:cs="Calibri"/>
                <w:color w:val="000000"/>
                <w:lang w:eastAsia="de-DE"/>
              </w:rPr>
              <w:t xml:space="preserve"> 22. Dezember 1994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70</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Robert Rubin</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11. Januar 1995 </w:t>
            </w:r>
            <w:r w:rsidR="00817BEA">
              <w:rPr>
                <w:rFonts w:eastAsia="Times New Roman" w:cs="Calibri"/>
                <w:color w:val="000000"/>
                <w:lang w:eastAsia="de-DE"/>
              </w:rPr>
              <w:t>—</w:t>
            </w:r>
            <w:r w:rsidRPr="00910A43">
              <w:rPr>
                <w:rFonts w:eastAsia="Times New Roman" w:cs="Calibri"/>
                <w:color w:val="000000"/>
                <w:lang w:eastAsia="de-DE"/>
              </w:rPr>
              <w:t xml:space="preserve"> 2. Juli 1999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Goldman Sachs</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71</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Lawrence Summers</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 Juli 1999 </w:t>
            </w:r>
            <w:r w:rsidR="00817BEA">
              <w:rPr>
                <w:rFonts w:eastAsia="Times New Roman" w:cs="Calibri"/>
                <w:color w:val="000000"/>
                <w:lang w:eastAsia="de-DE"/>
              </w:rPr>
              <w:t>—</w:t>
            </w:r>
            <w:r w:rsidRPr="00910A43">
              <w:rPr>
                <w:rFonts w:eastAsia="Times New Roman" w:cs="Calibri"/>
                <w:color w:val="000000"/>
                <w:lang w:eastAsia="de-DE"/>
              </w:rPr>
              <w:t xml:space="preserve"> 20. Januar 2001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Weltbank</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72</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Paul O’Neill</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20. Januar 2001 </w:t>
            </w:r>
            <w:r w:rsidR="00817BEA">
              <w:rPr>
                <w:rFonts w:eastAsia="Times New Roman" w:cs="Calibri"/>
                <w:color w:val="000000"/>
                <w:lang w:eastAsia="de-DE"/>
              </w:rPr>
              <w:t>—</w:t>
            </w:r>
            <w:r w:rsidRPr="00910A43">
              <w:rPr>
                <w:rFonts w:eastAsia="Times New Roman" w:cs="Calibri"/>
                <w:color w:val="000000"/>
                <w:lang w:eastAsia="de-DE"/>
              </w:rPr>
              <w:t xml:space="preserve"> 31. Dezember 2002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73</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John W. Snow</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3. Februar 2003 </w:t>
            </w:r>
            <w:r w:rsidR="00817BEA">
              <w:rPr>
                <w:rFonts w:eastAsia="Times New Roman" w:cs="Calibri"/>
                <w:color w:val="000000"/>
                <w:lang w:eastAsia="de-DE"/>
              </w:rPr>
              <w:t>—</w:t>
            </w:r>
            <w:r w:rsidRPr="00910A43">
              <w:rPr>
                <w:rFonts w:eastAsia="Times New Roman" w:cs="Calibri"/>
                <w:color w:val="000000"/>
                <w:lang w:eastAsia="de-DE"/>
              </w:rPr>
              <w:t xml:space="preserve"> 30. Juni 2006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74</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Henry Paulson</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10. Juli 2006 </w:t>
            </w:r>
            <w:r w:rsidR="00817BEA">
              <w:rPr>
                <w:rFonts w:eastAsia="Times New Roman" w:cs="Calibri"/>
                <w:color w:val="000000"/>
                <w:lang w:eastAsia="de-DE"/>
              </w:rPr>
              <w:t>—</w:t>
            </w:r>
            <w:r w:rsidRPr="00910A43">
              <w:rPr>
                <w:rFonts w:eastAsia="Times New Roman" w:cs="Calibri"/>
                <w:color w:val="000000"/>
                <w:lang w:eastAsia="de-DE"/>
              </w:rPr>
              <w:t xml:space="preserve"> 20. Januar 2009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3042F3">
            <w:pPr>
              <w:spacing w:after="0" w:line="240" w:lineRule="auto"/>
              <w:rPr>
                <w:rFonts w:eastAsia="Times New Roman" w:cs="Calibri"/>
                <w:color w:val="000000"/>
                <w:lang w:eastAsia="de-DE"/>
              </w:rPr>
            </w:pPr>
            <w:r w:rsidRPr="00910A43">
              <w:rPr>
                <w:rFonts w:eastAsia="Times New Roman" w:cs="Calibri"/>
                <w:color w:val="000000"/>
                <w:lang w:eastAsia="de-DE"/>
              </w:rPr>
              <w:t>Goldman Sachs</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75</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Timothy F. Geithner</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26. Januar 2009 </w:t>
            </w:r>
            <w:r w:rsidR="00817BEA">
              <w:rPr>
                <w:rFonts w:eastAsia="Times New Roman" w:cs="Calibri"/>
                <w:color w:val="000000"/>
                <w:lang w:eastAsia="de-DE"/>
              </w:rPr>
              <w:t>—</w:t>
            </w:r>
            <w:r w:rsidRPr="00910A43">
              <w:rPr>
                <w:rFonts w:eastAsia="Times New Roman" w:cs="Calibri"/>
                <w:color w:val="000000"/>
                <w:lang w:eastAsia="de-DE"/>
              </w:rPr>
              <w:t xml:space="preserve"> 25. Januar 2013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Federal Reserve Bank</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76</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Jacob Lew</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28. Februar 2013 </w:t>
            </w:r>
            <w:r w:rsidR="00817BEA">
              <w:rPr>
                <w:rFonts w:eastAsia="Times New Roman" w:cs="Calibri"/>
                <w:color w:val="000000"/>
                <w:lang w:eastAsia="de-DE"/>
              </w:rPr>
              <w:t>—</w:t>
            </w:r>
            <w:r w:rsidRPr="00910A43">
              <w:rPr>
                <w:rFonts w:eastAsia="Times New Roman" w:cs="Calibri"/>
                <w:color w:val="000000"/>
                <w:lang w:eastAsia="de-DE"/>
              </w:rPr>
              <w:t xml:space="preserve"> 20. Januar 2017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w:t>
            </w:r>
          </w:p>
        </w:tc>
      </w:tr>
      <w:tr w:rsidR="00910A43" w:rsidRPr="00910A43" w:rsidTr="00910A43">
        <w:trPr>
          <w:trHeight w:val="300"/>
        </w:trPr>
        <w:tc>
          <w:tcPr>
            <w:tcW w:w="704" w:type="dxa"/>
            <w:tcBorders>
              <w:top w:val="nil"/>
              <w:left w:val="single" w:sz="4" w:space="0" w:color="AEAAAA"/>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jc w:val="right"/>
              <w:rPr>
                <w:rFonts w:eastAsia="Times New Roman" w:cs="Calibri"/>
                <w:color w:val="000000"/>
                <w:lang w:eastAsia="de-DE"/>
              </w:rPr>
            </w:pPr>
            <w:r w:rsidRPr="00910A43">
              <w:rPr>
                <w:rFonts w:eastAsia="Times New Roman" w:cs="Calibri"/>
                <w:color w:val="000000"/>
                <w:lang w:eastAsia="de-DE"/>
              </w:rPr>
              <w:t>77</w:t>
            </w:r>
          </w:p>
        </w:tc>
        <w:tc>
          <w:tcPr>
            <w:tcW w:w="2552"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Steven Mnuchin</w:t>
            </w:r>
          </w:p>
        </w:tc>
        <w:tc>
          <w:tcPr>
            <w:tcW w:w="41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910A43">
            <w:pPr>
              <w:spacing w:after="0" w:line="240" w:lineRule="auto"/>
              <w:rPr>
                <w:rFonts w:eastAsia="Times New Roman" w:cs="Calibri"/>
                <w:color w:val="000000"/>
                <w:lang w:eastAsia="de-DE"/>
              </w:rPr>
            </w:pPr>
            <w:r w:rsidRPr="00910A43">
              <w:rPr>
                <w:rFonts w:eastAsia="Times New Roman" w:cs="Calibri"/>
                <w:color w:val="000000"/>
                <w:lang w:eastAsia="de-DE"/>
              </w:rPr>
              <w:t xml:space="preserve">Seit 13. Februar 2017 </w:t>
            </w:r>
          </w:p>
        </w:tc>
        <w:tc>
          <w:tcPr>
            <w:tcW w:w="2410" w:type="dxa"/>
            <w:tcBorders>
              <w:top w:val="nil"/>
              <w:left w:val="nil"/>
              <w:bottom w:val="single" w:sz="4" w:space="0" w:color="AEAAAA"/>
              <w:right w:val="single" w:sz="4" w:space="0" w:color="AEAAAA"/>
            </w:tcBorders>
            <w:shd w:val="clear" w:color="auto" w:fill="auto"/>
            <w:noWrap/>
            <w:vAlign w:val="bottom"/>
            <w:hideMark/>
          </w:tcPr>
          <w:p w:rsidR="00910A43" w:rsidRPr="00910A43" w:rsidRDefault="00910A43" w:rsidP="00B84A15">
            <w:pPr>
              <w:spacing w:after="0" w:line="240" w:lineRule="auto"/>
              <w:rPr>
                <w:rFonts w:eastAsia="Times New Roman" w:cs="Calibri"/>
                <w:color w:val="000000"/>
                <w:lang w:eastAsia="de-DE"/>
              </w:rPr>
            </w:pPr>
            <w:r w:rsidRPr="00910A43">
              <w:rPr>
                <w:rFonts w:eastAsia="Times New Roman" w:cs="Calibri"/>
                <w:color w:val="000000"/>
                <w:lang w:eastAsia="de-DE"/>
              </w:rPr>
              <w:t>Goldman</w:t>
            </w:r>
            <w:bookmarkStart w:id="0" w:name="_GoBack"/>
            <w:bookmarkEnd w:id="0"/>
            <w:r w:rsidRPr="00910A43">
              <w:rPr>
                <w:rFonts w:eastAsia="Times New Roman" w:cs="Calibri"/>
                <w:color w:val="000000"/>
                <w:lang w:eastAsia="de-DE"/>
              </w:rPr>
              <w:t xml:space="preserve"> Sachs</w:t>
            </w:r>
          </w:p>
        </w:tc>
      </w:tr>
    </w:tbl>
    <w:p w:rsidR="00B1391F" w:rsidRDefault="00B1391F" w:rsidP="00B1391F">
      <w:pPr>
        <w:pStyle w:val="berschrift2"/>
        <w:rPr>
          <w:rStyle w:val="mw-headline"/>
        </w:rPr>
      </w:pPr>
    </w:p>
    <w:p w:rsidR="00B1391F" w:rsidRDefault="00B1391F" w:rsidP="00B1391F">
      <w:pPr>
        <w:pStyle w:val="berschrift2"/>
        <w:rPr>
          <w:rStyle w:val="mw-headline"/>
        </w:rPr>
      </w:pPr>
      <w:r>
        <w:rPr>
          <w:rStyle w:val="mw-headline"/>
        </w:rPr>
        <w:t>Banknoten-Codes</w:t>
      </w:r>
    </w:p>
    <w:p w:rsidR="00B1391F" w:rsidRDefault="00B1391F" w:rsidP="00B1391F">
      <w:pPr>
        <w:pStyle w:val="Listenabsatz"/>
        <w:numPr>
          <w:ilvl w:val="0"/>
          <w:numId w:val="6"/>
        </w:numPr>
      </w:pPr>
      <w:r>
        <w:t>XY123BBT22223</w:t>
      </w:r>
    </w:p>
    <w:p w:rsidR="00B1391F" w:rsidRDefault="00B1391F" w:rsidP="00B1391F">
      <w:pPr>
        <w:pStyle w:val="Listenabsatz"/>
        <w:numPr>
          <w:ilvl w:val="0"/>
          <w:numId w:val="6"/>
        </w:numPr>
      </w:pPr>
      <w:r>
        <w:t>ZX76567BEFD56</w:t>
      </w:r>
    </w:p>
    <w:p w:rsidR="00B1391F" w:rsidRDefault="00B1391F" w:rsidP="00B1391F">
      <w:pPr>
        <w:pStyle w:val="Listenabsatz"/>
        <w:numPr>
          <w:ilvl w:val="0"/>
          <w:numId w:val="6"/>
        </w:numPr>
      </w:pPr>
      <w:r>
        <w:t>UR12807RTT887</w:t>
      </w:r>
    </w:p>
    <w:p w:rsidR="00B1391F" w:rsidRDefault="00B1391F" w:rsidP="00B1391F">
      <w:pPr>
        <w:pStyle w:val="Listenabsatz"/>
        <w:numPr>
          <w:ilvl w:val="0"/>
          <w:numId w:val="6"/>
        </w:numPr>
      </w:pPr>
      <w:r>
        <w:t>AB123233XCDE4</w:t>
      </w:r>
    </w:p>
    <w:p w:rsidR="00B1391F" w:rsidRDefault="00B1391F" w:rsidP="00B1391F">
      <w:pPr>
        <w:pStyle w:val="Listenabsatz"/>
        <w:numPr>
          <w:ilvl w:val="0"/>
          <w:numId w:val="6"/>
        </w:numPr>
      </w:pPr>
      <w:r>
        <w:t>DFFQWAED2334</w:t>
      </w:r>
    </w:p>
    <w:p w:rsidR="00B1391F" w:rsidRDefault="00B1391F" w:rsidP="00B1391F">
      <w:pPr>
        <w:pStyle w:val="Listenabsatz"/>
        <w:numPr>
          <w:ilvl w:val="0"/>
          <w:numId w:val="6"/>
        </w:numPr>
      </w:pPr>
      <w:r>
        <w:t>SEDWS12WW04</w:t>
      </w:r>
    </w:p>
    <w:p w:rsidR="005A5404" w:rsidRDefault="005A5404" w:rsidP="005A5404">
      <w:pPr>
        <w:pStyle w:val="Listenabsatz"/>
      </w:pPr>
    </w:p>
    <w:sectPr w:rsidR="005A5404" w:rsidSect="005A5404">
      <w:pgSz w:w="11906" w:h="16838"/>
      <w:pgMar w:top="426" w:right="566"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77E9F"/>
    <w:multiLevelType w:val="multilevel"/>
    <w:tmpl w:val="F934E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A37B51"/>
    <w:multiLevelType w:val="hybridMultilevel"/>
    <w:tmpl w:val="4C4432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4EC5344"/>
    <w:multiLevelType w:val="hybridMultilevel"/>
    <w:tmpl w:val="4118BA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03C62EC"/>
    <w:multiLevelType w:val="hybridMultilevel"/>
    <w:tmpl w:val="89EEF0F4"/>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4" w15:restartNumberingAfterBreak="0">
    <w:nsid w:val="50CC62DA"/>
    <w:multiLevelType w:val="hybridMultilevel"/>
    <w:tmpl w:val="3FE80C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74F4C40"/>
    <w:multiLevelType w:val="hybridMultilevel"/>
    <w:tmpl w:val="84484D70"/>
    <w:lvl w:ilvl="0" w:tplc="3E48BFC6">
      <w:start w:val="9"/>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40B6EB9-20BD-4ED5-8796-C04E75D57D08}"/>
    <w:docVar w:name="dgnword-eventsink" w:val="2140925002400"/>
  </w:docVars>
  <w:rsids>
    <w:rsidRoot w:val="00910A43"/>
    <w:rsid w:val="000801F4"/>
    <w:rsid w:val="0026719C"/>
    <w:rsid w:val="002A0222"/>
    <w:rsid w:val="003042F3"/>
    <w:rsid w:val="004313E7"/>
    <w:rsid w:val="00582EA7"/>
    <w:rsid w:val="005A5404"/>
    <w:rsid w:val="00817BEA"/>
    <w:rsid w:val="00842FEA"/>
    <w:rsid w:val="00875162"/>
    <w:rsid w:val="00910A43"/>
    <w:rsid w:val="00951E09"/>
    <w:rsid w:val="00A70B21"/>
    <w:rsid w:val="00B1391F"/>
    <w:rsid w:val="00B84A15"/>
    <w:rsid w:val="00C46308"/>
    <w:rsid w:val="00C80CE2"/>
    <w:rsid w:val="00C965E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D62D2"/>
  <w15:chartTrackingRefBased/>
  <w15:docId w15:val="{5D4212BD-44C2-4480-B881-C10DF4B47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160" w:line="259" w:lineRule="auto"/>
    </w:pPr>
    <w:rPr>
      <w:sz w:val="22"/>
      <w:szCs w:val="22"/>
      <w:lang w:eastAsia="en-US"/>
    </w:rPr>
  </w:style>
  <w:style w:type="paragraph" w:styleId="berschrift1">
    <w:name w:val="heading 1"/>
    <w:basedOn w:val="Standard"/>
    <w:link w:val="berschrift1Zchn"/>
    <w:uiPriority w:val="9"/>
    <w:qFormat/>
    <w:rsid w:val="00910A43"/>
    <w:pPr>
      <w:spacing w:before="100" w:beforeAutospacing="1" w:after="100" w:afterAutospacing="1" w:line="240" w:lineRule="auto"/>
      <w:outlineLvl w:val="0"/>
    </w:pPr>
    <w:rPr>
      <w:rFonts w:ascii="Times New Roman" w:eastAsia="Times New Roman" w:hAnsi="Times New Roman"/>
      <w:b/>
      <w:bCs/>
      <w:kern w:val="36"/>
      <w:sz w:val="48"/>
      <w:szCs w:val="48"/>
      <w:lang w:eastAsia="de-DE"/>
    </w:rPr>
  </w:style>
  <w:style w:type="paragraph" w:styleId="berschrift2">
    <w:name w:val="heading 2"/>
    <w:basedOn w:val="Standard"/>
    <w:next w:val="Standard"/>
    <w:link w:val="berschrift2Zchn"/>
    <w:uiPriority w:val="9"/>
    <w:unhideWhenUsed/>
    <w:qFormat/>
    <w:rsid w:val="00910A43"/>
    <w:pPr>
      <w:keepNext/>
      <w:spacing w:before="240" w:after="60"/>
      <w:outlineLvl w:val="1"/>
    </w:pPr>
    <w:rPr>
      <w:rFonts w:asciiTheme="majorHAnsi" w:eastAsiaTheme="majorEastAsia" w:hAnsiTheme="majorHAnsi" w:cstheme="majorBidi"/>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10A43"/>
    <w:rPr>
      <w:rFonts w:ascii="Times New Roman" w:eastAsia="Times New Roman" w:hAnsi="Times New Roman"/>
      <w:b/>
      <w:bCs/>
      <w:kern w:val="36"/>
      <w:sz w:val="48"/>
      <w:szCs w:val="48"/>
    </w:rPr>
  </w:style>
  <w:style w:type="character" w:customStyle="1" w:styleId="berschrift2Zchn">
    <w:name w:val="Überschrift 2 Zchn"/>
    <w:basedOn w:val="Absatz-Standardschriftart"/>
    <w:link w:val="berschrift2"/>
    <w:uiPriority w:val="9"/>
    <w:rsid w:val="00910A43"/>
    <w:rPr>
      <w:rFonts w:asciiTheme="majorHAnsi" w:eastAsiaTheme="majorEastAsia" w:hAnsiTheme="majorHAnsi" w:cstheme="majorBidi"/>
      <w:b/>
      <w:bCs/>
      <w:i/>
      <w:iCs/>
      <w:sz w:val="28"/>
      <w:szCs w:val="28"/>
      <w:lang w:eastAsia="en-US"/>
    </w:rPr>
  </w:style>
  <w:style w:type="character" w:customStyle="1" w:styleId="mw-headline">
    <w:name w:val="mw-headline"/>
    <w:rsid w:val="00910A43"/>
  </w:style>
  <w:style w:type="table" w:styleId="Tabellenraster">
    <w:name w:val="Table Grid"/>
    <w:basedOn w:val="NormaleTabelle"/>
    <w:uiPriority w:val="39"/>
    <w:rsid w:val="00842F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semiHidden/>
    <w:unhideWhenUsed/>
    <w:rsid w:val="00C80CE2"/>
    <w:pPr>
      <w:spacing w:before="100" w:beforeAutospacing="1" w:after="100" w:afterAutospacing="1" w:line="240" w:lineRule="auto"/>
    </w:pPr>
    <w:rPr>
      <w:rFonts w:ascii="Times New Roman" w:eastAsia="Times New Roman" w:hAnsi="Times New Roman"/>
      <w:sz w:val="24"/>
      <w:szCs w:val="24"/>
      <w:lang w:eastAsia="de-DE"/>
    </w:rPr>
  </w:style>
  <w:style w:type="paragraph" w:styleId="Listenabsatz">
    <w:name w:val="List Paragraph"/>
    <w:basedOn w:val="Standard"/>
    <w:uiPriority w:val="34"/>
    <w:qFormat/>
    <w:rsid w:val="00817BEA"/>
    <w:pPr>
      <w:ind w:left="720"/>
      <w:contextualSpacing/>
    </w:pPr>
  </w:style>
  <w:style w:type="character" w:styleId="Hyperlink">
    <w:name w:val="Hyperlink"/>
    <w:basedOn w:val="Absatz-Standardschriftart"/>
    <w:uiPriority w:val="99"/>
    <w:unhideWhenUsed/>
    <w:rsid w:val="008751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90578">
      <w:bodyDiv w:val="1"/>
      <w:marLeft w:val="0"/>
      <w:marRight w:val="0"/>
      <w:marTop w:val="0"/>
      <w:marBottom w:val="0"/>
      <w:divBdr>
        <w:top w:val="none" w:sz="0" w:space="0" w:color="auto"/>
        <w:left w:val="none" w:sz="0" w:space="0" w:color="auto"/>
        <w:bottom w:val="none" w:sz="0" w:space="0" w:color="auto"/>
        <w:right w:val="none" w:sz="0" w:space="0" w:color="auto"/>
      </w:divBdr>
    </w:div>
    <w:div w:id="411784316">
      <w:bodyDiv w:val="1"/>
      <w:marLeft w:val="0"/>
      <w:marRight w:val="0"/>
      <w:marTop w:val="0"/>
      <w:marBottom w:val="0"/>
      <w:divBdr>
        <w:top w:val="none" w:sz="0" w:space="0" w:color="auto"/>
        <w:left w:val="none" w:sz="0" w:space="0" w:color="auto"/>
        <w:bottom w:val="none" w:sz="0" w:space="0" w:color="auto"/>
        <w:right w:val="none" w:sz="0" w:space="0" w:color="auto"/>
      </w:divBdr>
    </w:div>
    <w:div w:id="562063664">
      <w:bodyDiv w:val="1"/>
      <w:marLeft w:val="0"/>
      <w:marRight w:val="0"/>
      <w:marTop w:val="0"/>
      <w:marBottom w:val="0"/>
      <w:divBdr>
        <w:top w:val="none" w:sz="0" w:space="0" w:color="auto"/>
        <w:left w:val="none" w:sz="0" w:space="0" w:color="auto"/>
        <w:bottom w:val="none" w:sz="0" w:space="0" w:color="auto"/>
        <w:right w:val="none" w:sz="0" w:space="0" w:color="auto"/>
      </w:divBdr>
    </w:div>
    <w:div w:id="813522073">
      <w:bodyDiv w:val="1"/>
      <w:marLeft w:val="0"/>
      <w:marRight w:val="0"/>
      <w:marTop w:val="0"/>
      <w:marBottom w:val="0"/>
      <w:divBdr>
        <w:top w:val="none" w:sz="0" w:space="0" w:color="auto"/>
        <w:left w:val="none" w:sz="0" w:space="0" w:color="auto"/>
        <w:bottom w:val="none" w:sz="0" w:space="0" w:color="auto"/>
        <w:right w:val="none" w:sz="0" w:space="0" w:color="auto"/>
      </w:divBdr>
    </w:div>
    <w:div w:id="972441580">
      <w:bodyDiv w:val="1"/>
      <w:marLeft w:val="0"/>
      <w:marRight w:val="0"/>
      <w:marTop w:val="0"/>
      <w:marBottom w:val="0"/>
      <w:divBdr>
        <w:top w:val="none" w:sz="0" w:space="0" w:color="auto"/>
        <w:left w:val="none" w:sz="0" w:space="0" w:color="auto"/>
        <w:bottom w:val="none" w:sz="0" w:space="0" w:color="auto"/>
        <w:right w:val="none" w:sz="0" w:space="0" w:color="auto"/>
      </w:divBdr>
    </w:div>
    <w:div w:id="1084693276">
      <w:bodyDiv w:val="1"/>
      <w:marLeft w:val="0"/>
      <w:marRight w:val="0"/>
      <w:marTop w:val="0"/>
      <w:marBottom w:val="0"/>
      <w:divBdr>
        <w:top w:val="none" w:sz="0" w:space="0" w:color="auto"/>
        <w:left w:val="none" w:sz="0" w:space="0" w:color="auto"/>
        <w:bottom w:val="none" w:sz="0" w:space="0" w:color="auto"/>
        <w:right w:val="none" w:sz="0" w:space="0" w:color="auto"/>
      </w:divBdr>
    </w:div>
    <w:div w:id="1344893173">
      <w:bodyDiv w:val="1"/>
      <w:marLeft w:val="0"/>
      <w:marRight w:val="0"/>
      <w:marTop w:val="0"/>
      <w:marBottom w:val="0"/>
      <w:divBdr>
        <w:top w:val="none" w:sz="0" w:space="0" w:color="auto"/>
        <w:left w:val="none" w:sz="0" w:space="0" w:color="auto"/>
        <w:bottom w:val="none" w:sz="0" w:space="0" w:color="auto"/>
        <w:right w:val="none" w:sz="0" w:space="0" w:color="auto"/>
      </w:divBdr>
    </w:div>
    <w:div w:id="1468232471">
      <w:bodyDiv w:val="1"/>
      <w:marLeft w:val="0"/>
      <w:marRight w:val="0"/>
      <w:marTop w:val="0"/>
      <w:marBottom w:val="0"/>
      <w:divBdr>
        <w:top w:val="none" w:sz="0" w:space="0" w:color="auto"/>
        <w:left w:val="none" w:sz="0" w:space="0" w:color="auto"/>
        <w:bottom w:val="none" w:sz="0" w:space="0" w:color="auto"/>
        <w:right w:val="none" w:sz="0" w:space="0" w:color="auto"/>
      </w:divBdr>
    </w:div>
    <w:div w:id="163525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669</Words>
  <Characters>4217</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khuempfner</dc:creator>
  <cp:keywords/>
  <dc:description/>
  <cp:lastModifiedBy>khuempfner</cp:lastModifiedBy>
  <cp:revision>6</cp:revision>
  <dcterms:created xsi:type="dcterms:W3CDTF">2017-09-12T13:54:00Z</dcterms:created>
  <dcterms:modified xsi:type="dcterms:W3CDTF">2017-09-14T14:53:00Z</dcterms:modified>
</cp:coreProperties>
</file>