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52094606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586E02" w:rsidRPr="00E75869" w:rsidRDefault="00586E02" w:rsidP="00586E02">
          <w:pPr>
            <w:pStyle w:val="Inhaltsverzeichnisberschrift"/>
            <w:rPr>
              <w:rFonts w:asciiTheme="minorHAnsi" w:hAnsiTheme="minorHAnsi" w:cstheme="minorHAnsi"/>
              <w:noProof/>
              <w:color w:val="1F497D" w:themeColor="text2"/>
              <w:u w:val="singl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Pr="00E75869">
            <w:rPr>
              <w:rFonts w:asciiTheme="minorHAnsi" w:hAnsiTheme="minorHAnsi" w:cstheme="minorHAnsi"/>
              <w:color w:val="1F497D" w:themeColor="text2"/>
              <w:sz w:val="32"/>
              <w:szCs w:val="32"/>
            </w:rPr>
            <w:t>1</w:t>
          </w:r>
          <w:r w:rsidRPr="00E75869">
            <w:rPr>
              <w:rFonts w:asciiTheme="minorHAnsi" w:hAnsiTheme="minorHAnsi" w:cstheme="minorHAnsi"/>
              <w:color w:val="1F497D" w:themeColor="text2"/>
              <w:sz w:val="32"/>
              <w:szCs w:val="32"/>
            </w:rPr>
            <w:tab/>
          </w:r>
          <w:r>
            <w:rPr>
              <w:rFonts w:asciiTheme="minorHAnsi" w:hAnsiTheme="minorHAnsi" w:cstheme="minorHAnsi"/>
              <w:color w:val="1F497D" w:themeColor="text2"/>
              <w:sz w:val="32"/>
              <w:szCs w:val="32"/>
            </w:rPr>
            <w:t xml:space="preserve">  </w:t>
          </w:r>
          <w:r w:rsidRPr="00E75869">
            <w:rPr>
              <w:rFonts w:asciiTheme="minorHAnsi" w:hAnsiTheme="minorHAnsi" w:cstheme="minorHAnsi"/>
              <w:color w:val="1F497D" w:themeColor="text2"/>
              <w:sz w:val="32"/>
              <w:szCs w:val="32"/>
            </w:rPr>
            <w:t>Einleitung</w:t>
          </w:r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77" w:history="1">
            <w:r w:rsidRPr="00E75869">
              <w:rPr>
                <w:rStyle w:val="Hyperlink"/>
                <w:noProof/>
                <w:sz w:val="24"/>
                <w:szCs w:val="24"/>
              </w:rPr>
              <w:t xml:space="preserve">1.1 </w:t>
            </w:r>
            <w:r w:rsidRPr="00E75869">
              <w:rPr>
                <w:rFonts w:eastAsiaTheme="minorEastAsia"/>
                <w:noProof/>
                <w:sz w:val="24"/>
                <w:szCs w:val="24"/>
                <w:lang w:eastAsia="de-DE"/>
              </w:rPr>
              <w:tab/>
            </w:r>
            <w:r>
              <w:rPr>
                <w:rFonts w:eastAsiaTheme="minorEastAsia"/>
                <w:noProof/>
                <w:sz w:val="24"/>
                <w:szCs w:val="24"/>
                <w:lang w:eastAsia="de-DE"/>
              </w:rPr>
              <w:t xml:space="preserve">        </w:t>
            </w:r>
            <w:r w:rsidRPr="00E75869">
              <w:rPr>
                <w:rStyle w:val="Hyperlink"/>
                <w:noProof/>
                <w:sz w:val="24"/>
                <w:szCs w:val="24"/>
              </w:rPr>
              <w:t>Thematische Einführung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_Toc280468677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Style w:val="Hyperlink"/>
              <w:noProof/>
              <w:sz w:val="24"/>
              <w:szCs w:val="24"/>
            </w:rPr>
          </w:pPr>
          <w:hyperlink w:anchor="_Toc280468678" w:history="1">
            <w:r w:rsidRPr="00E75869">
              <w:rPr>
                <w:rStyle w:val="Hyperlink"/>
                <w:noProof/>
                <w:sz w:val="24"/>
                <w:szCs w:val="24"/>
              </w:rPr>
              <w:t>1.2</w:t>
            </w:r>
            <w:r w:rsidRPr="00E75869">
              <w:rPr>
                <w:rFonts w:eastAsiaTheme="minorEastAsia"/>
                <w:noProof/>
                <w:sz w:val="24"/>
                <w:szCs w:val="24"/>
                <w:lang w:eastAsia="de-DE"/>
              </w:rPr>
              <w:tab/>
            </w:r>
            <w:r>
              <w:rPr>
                <w:rFonts w:eastAsiaTheme="minorEastAsia"/>
                <w:noProof/>
                <w:sz w:val="24"/>
                <w:szCs w:val="24"/>
                <w:lang w:eastAsia="de-DE"/>
              </w:rPr>
              <w:t xml:space="preserve">        </w:t>
            </w:r>
            <w:r w:rsidRPr="00E75869">
              <w:rPr>
                <w:rStyle w:val="Hyperlink"/>
                <w:noProof/>
                <w:sz w:val="24"/>
                <w:szCs w:val="24"/>
              </w:rPr>
              <w:t>Konzeption dieser Hausarbeit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_Toc280468678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rPr>
              <w:b/>
              <w:color w:val="1F497D" w:themeColor="text2"/>
              <w:sz w:val="32"/>
              <w:szCs w:val="32"/>
            </w:rPr>
          </w:pPr>
          <w:r w:rsidRPr="00E75869">
            <w:rPr>
              <w:b/>
              <w:color w:val="1F497D" w:themeColor="text2"/>
              <w:sz w:val="32"/>
              <w:szCs w:val="32"/>
            </w:rPr>
            <w:t>2</w:t>
          </w:r>
          <w:r w:rsidRPr="00E75869">
            <w:rPr>
              <w:b/>
              <w:color w:val="1F497D" w:themeColor="text2"/>
              <w:sz w:val="32"/>
              <w:szCs w:val="32"/>
            </w:rPr>
            <w:tab/>
          </w:r>
          <w:r>
            <w:rPr>
              <w:b/>
              <w:color w:val="1F497D" w:themeColor="text2"/>
              <w:sz w:val="32"/>
              <w:szCs w:val="32"/>
            </w:rPr>
            <w:t xml:space="preserve">  </w:t>
          </w:r>
          <w:r w:rsidRPr="00E75869">
            <w:rPr>
              <w:b/>
              <w:color w:val="1F497D" w:themeColor="text2"/>
              <w:sz w:val="32"/>
              <w:szCs w:val="32"/>
            </w:rPr>
            <w:t>Begriffsbestimmungen</w:t>
          </w:r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0" w:history="1">
            <w:r w:rsidRPr="00E75869">
              <w:rPr>
                <w:rStyle w:val="Hyperlink"/>
                <w:noProof/>
                <w:sz w:val="24"/>
                <w:szCs w:val="24"/>
              </w:rPr>
              <w:t xml:space="preserve">2.1 </w:t>
            </w:r>
            <w:r>
              <w:rPr>
                <w:rStyle w:val="Hyperlink"/>
                <w:noProof/>
                <w:sz w:val="24"/>
                <w:szCs w:val="24"/>
              </w:rPr>
              <w:t xml:space="preserve">         </w:t>
            </w:r>
            <w:r w:rsidRPr="00E75869">
              <w:rPr>
                <w:rStyle w:val="Hyperlink"/>
                <w:noProof/>
                <w:sz w:val="24"/>
                <w:szCs w:val="24"/>
              </w:rPr>
              <w:t>Wissens- und Innovationsbegriff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_Toc280468680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3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Style w:val="Hyperlink"/>
              <w:noProof/>
              <w:sz w:val="24"/>
              <w:szCs w:val="24"/>
            </w:rPr>
          </w:pPr>
          <w:hyperlink w:anchor="_Toc280468681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2.2   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Diffusionsbegriff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_Toc280468681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4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rPr>
              <w:b/>
              <w:color w:val="1F497D" w:themeColor="text2"/>
              <w:sz w:val="32"/>
              <w:szCs w:val="32"/>
            </w:rPr>
          </w:pPr>
          <w:r>
            <w:rPr>
              <w:b/>
              <w:color w:val="1F497D" w:themeColor="text2"/>
              <w:sz w:val="32"/>
              <w:szCs w:val="32"/>
            </w:rPr>
            <w:t xml:space="preserve">3         </w:t>
          </w:r>
          <w:r w:rsidRPr="00E75869">
            <w:rPr>
              <w:b/>
              <w:color w:val="1F497D" w:themeColor="text2"/>
              <w:sz w:val="32"/>
              <w:szCs w:val="32"/>
            </w:rPr>
            <w:t>Prinzipien von Entstehungs- und Diffusionsprozessen</w:t>
          </w:r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3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3.1     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Lineares Modell des technologischen Wandels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_Toc280468683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4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4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3.1.1  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Produktlebenszyklustheorie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_Toc280468684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5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5" w:history="1"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3.2      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Diffusionsphasen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_Toc280468685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6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6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3.2.1  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Adaptorkategorien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_Toc280468686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7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7" w:history="1">
            <w:r w:rsidRPr="00E75869">
              <w:rPr>
                <w:rStyle w:val="Hyperlink"/>
                <w:noProof/>
                <w:sz w:val="24"/>
                <w:szCs w:val="24"/>
              </w:rPr>
              <w:t>3.3</w:t>
            </w:r>
            <w:r w:rsidRPr="00E75869">
              <w:rPr>
                <w:rFonts w:eastAsiaTheme="minorEastAsia"/>
                <w:noProof/>
                <w:sz w:val="24"/>
                <w:szCs w:val="24"/>
                <w:lang w:eastAsia="de-DE"/>
              </w:rPr>
              <w:tab/>
            </w:r>
            <w:r w:rsidRPr="00E75869">
              <w:rPr>
                <w:rStyle w:val="Hyperlink"/>
                <w:noProof/>
                <w:sz w:val="24"/>
                <w:szCs w:val="24"/>
              </w:rPr>
              <w:t xml:space="preserve">   </w:t>
            </w:r>
            <w:r>
              <w:rPr>
                <w:rStyle w:val="Hyperlink"/>
                <w:noProof/>
                <w:sz w:val="24"/>
                <w:szCs w:val="24"/>
              </w:rPr>
              <w:t xml:space="preserve">   </w:t>
            </w:r>
            <w:r w:rsidRPr="00E75869">
              <w:rPr>
                <w:rStyle w:val="Hyperlink"/>
                <w:noProof/>
                <w:sz w:val="24"/>
                <w:szCs w:val="24"/>
              </w:rPr>
              <w:t>Kritik an der traditionellen Modellkonzeption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_Toc280468687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8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8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3.4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 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Evolutionäre Knowledge-creation theory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_Toc280468688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9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89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  <w:lang w:val="en-US"/>
              </w:rPr>
              <w:t xml:space="preserve">3.4.1 </w:t>
            </w:r>
            <w:r>
              <w:rPr>
                <w:rStyle w:val="Hyperlink"/>
                <w:rFonts w:cstheme="minorHAnsi"/>
                <w:noProof/>
                <w:sz w:val="24"/>
                <w:szCs w:val="24"/>
                <w:lang w:val="en-US"/>
              </w:rPr>
              <w:t xml:space="preserve">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  <w:lang w:val="en-US"/>
              </w:rPr>
              <w:t>Routinen in der knowledge-creation theory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_Toc280468689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10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0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3.4.2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Regionale Lernprozesse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_Toc280468690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11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1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3.5 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Externe Effekte und Innovationsdiffusion in regionalen Innovationssyst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>e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men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_Toc280468691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12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2" w:history="1"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3.5.1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Wissens-Spillover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_Toc280468692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12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3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3.5.2   Innovationsdiffusion in regionalen Innovationssystemen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_Toc280468693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14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4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3.6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 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Einflussfaktoren auf den Diffusionsprozess von Wissen und Innovationen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_Toc280468694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16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5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3.6.1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Nachbarschaftseffekte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_Toc280468695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16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6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3.6.2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Hierarchie- und Netzwerkeffekte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_Toc280468696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16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Fonts w:eastAsiaTheme="minorEastAsia"/>
              <w:noProof/>
              <w:sz w:val="24"/>
              <w:szCs w:val="24"/>
              <w:lang w:eastAsia="de-DE"/>
            </w:rPr>
          </w:pPr>
          <w:hyperlink w:anchor="_Toc280468697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3.6.3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Klassische Diffusionsbarrieren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_Toc280468697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17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pStyle w:val="Verzeichnis1"/>
            <w:rPr>
              <w:rStyle w:val="Hyperlink"/>
              <w:noProof/>
              <w:sz w:val="24"/>
              <w:szCs w:val="24"/>
            </w:rPr>
          </w:pPr>
          <w:hyperlink w:anchor="_Toc280468698" w:history="1"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3.6.4 </w:t>
            </w:r>
            <w:r>
              <w:rPr>
                <w:rStyle w:val="Hyperlink"/>
                <w:rFonts w:cstheme="minorHAnsi"/>
                <w:noProof/>
                <w:sz w:val="24"/>
                <w:szCs w:val="24"/>
              </w:rPr>
              <w:t xml:space="preserve">  </w:t>
            </w:r>
            <w:r w:rsidRPr="00E75869">
              <w:rPr>
                <w:rStyle w:val="Hyperlink"/>
                <w:rFonts w:cstheme="minorHAnsi"/>
                <w:noProof/>
                <w:sz w:val="24"/>
                <w:szCs w:val="24"/>
              </w:rPr>
              <w:t>Transaktionskosten</w:t>
            </w:r>
            <w:r w:rsidRPr="00E75869">
              <w:rPr>
                <w:noProof/>
                <w:webHidden/>
                <w:sz w:val="24"/>
                <w:szCs w:val="24"/>
              </w:rPr>
              <w:tab/>
            </w:r>
            <w:r w:rsidRPr="00E75869">
              <w:rPr>
                <w:noProof/>
                <w:webHidden/>
                <w:sz w:val="24"/>
                <w:szCs w:val="24"/>
              </w:rPr>
              <w:fldChar w:fldCharType="begin"/>
            </w:r>
            <w:r w:rsidRPr="00E75869">
              <w:rPr>
                <w:noProof/>
                <w:webHidden/>
                <w:sz w:val="24"/>
                <w:szCs w:val="24"/>
              </w:rPr>
              <w:instrText xml:space="preserve"> PAGEREF _Toc280468698 \h </w:instrText>
            </w:r>
            <w:r w:rsidRPr="00E75869">
              <w:rPr>
                <w:noProof/>
                <w:webHidden/>
                <w:sz w:val="24"/>
                <w:szCs w:val="24"/>
              </w:rPr>
            </w:r>
            <w:r w:rsidRPr="00E75869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18</w:t>
            </w:r>
            <w:r w:rsidRPr="00E7586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86E02" w:rsidRPr="00E75869" w:rsidRDefault="00586E02" w:rsidP="00586E02">
          <w:pPr>
            <w:rPr>
              <w:b/>
              <w:color w:val="1F497D" w:themeColor="text2"/>
              <w:sz w:val="32"/>
              <w:szCs w:val="32"/>
            </w:rPr>
          </w:pPr>
          <w:r w:rsidRPr="00E75869">
            <w:rPr>
              <w:b/>
              <w:color w:val="1F497D" w:themeColor="text2"/>
              <w:sz w:val="32"/>
              <w:szCs w:val="32"/>
            </w:rPr>
            <w:t>4</w:t>
          </w:r>
          <w:r w:rsidRPr="00E75869">
            <w:rPr>
              <w:b/>
              <w:color w:val="1F497D" w:themeColor="text2"/>
              <w:sz w:val="32"/>
              <w:szCs w:val="32"/>
            </w:rPr>
            <w:tab/>
            <w:t>Schluss</w:t>
          </w:r>
        </w:p>
        <w:p w:rsidR="00586E02" w:rsidRDefault="00586E02" w:rsidP="00586E02">
          <w:pPr>
            <w:pStyle w:val="Verzeichnis1"/>
            <w:rPr>
              <w:rFonts w:eastAsiaTheme="minorEastAsia"/>
              <w:noProof/>
              <w:lang w:eastAsia="de-DE"/>
            </w:rPr>
          </w:pPr>
          <w:hyperlink w:anchor="_Toc280468700" w:history="1">
            <w:r w:rsidRPr="007617C7">
              <w:rPr>
                <w:rStyle w:val="Hyperlink"/>
                <w:rFonts w:cstheme="minorHAnsi"/>
                <w:noProof/>
              </w:rPr>
              <w:t xml:space="preserve">4.1 </w:t>
            </w:r>
            <w:r>
              <w:rPr>
                <w:rStyle w:val="Hyperlink"/>
                <w:rFonts w:cstheme="minorHAnsi"/>
                <w:noProof/>
              </w:rPr>
              <w:t xml:space="preserve">      </w:t>
            </w:r>
            <w:r w:rsidRPr="007617C7">
              <w:rPr>
                <w:rStyle w:val="Hyperlink"/>
                <w:rFonts w:cstheme="minorHAnsi"/>
                <w:noProof/>
              </w:rPr>
              <w:t>Zusammenfassung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_Toc280468700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86E02" w:rsidRDefault="00586E02" w:rsidP="00586E02">
          <w:pPr>
            <w:pStyle w:val="Verzeichnis1"/>
            <w:rPr>
              <w:rFonts w:eastAsiaTheme="minorEastAsia"/>
              <w:noProof/>
              <w:lang w:eastAsia="de-DE"/>
            </w:rPr>
          </w:pPr>
          <w:hyperlink w:anchor="_Toc280468701" w:history="1">
            <w:r w:rsidRPr="007617C7">
              <w:rPr>
                <w:rStyle w:val="Hyperlink"/>
                <w:rFonts w:cstheme="minorHAnsi"/>
                <w:noProof/>
              </w:rPr>
              <w:t xml:space="preserve">4.2 </w:t>
            </w:r>
            <w:r>
              <w:rPr>
                <w:rStyle w:val="Hyperlink"/>
                <w:rFonts w:cstheme="minorHAnsi"/>
                <w:noProof/>
              </w:rPr>
              <w:t xml:space="preserve">      </w:t>
            </w:r>
            <w:r w:rsidRPr="007617C7">
              <w:rPr>
                <w:rStyle w:val="Hyperlink"/>
                <w:rFonts w:cstheme="minorHAnsi"/>
                <w:noProof/>
              </w:rPr>
              <w:t>Eigene Bewertung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_Toc280468701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86E02" w:rsidRDefault="00586E02" w:rsidP="00586E02">
          <w:pPr>
            <w:pStyle w:val="Verzeichnis1"/>
            <w:rPr>
              <w:rFonts w:eastAsiaTheme="minorEastAsia"/>
              <w:noProof/>
              <w:lang w:eastAsia="de-DE"/>
            </w:rPr>
          </w:pPr>
          <w:r w:rsidRPr="00E13E94">
            <w:rPr>
              <w:rStyle w:val="Hyperlink"/>
              <w:noProof/>
              <w:u w:val="none"/>
            </w:rPr>
            <w:t xml:space="preserve">            </w:t>
          </w:r>
          <w:hyperlink w:anchor="_Toc280468702" w:history="1">
            <w:r w:rsidRPr="007617C7">
              <w:rPr>
                <w:rStyle w:val="Hyperlink"/>
                <w:rFonts w:cstheme="minorHAnsi"/>
                <w:noProof/>
              </w:rPr>
              <w:t>Literatur</w:t>
            </w:r>
            <w:bookmarkStart w:id="0" w:name="_GoBack"/>
            <w:bookmarkEnd w:id="0"/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_Toc280468702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86E02" w:rsidRPr="007A1D5D" w:rsidRDefault="00586E02" w:rsidP="00586E02">
          <w:pPr>
            <w:pStyle w:val="Verzeichnis1"/>
            <w:rPr>
              <w:rFonts w:eastAsiaTheme="minorEastAsia"/>
              <w:noProof/>
              <w:lang w:eastAsia="de-DE"/>
            </w:rPr>
          </w:pPr>
          <w:r w:rsidRPr="00E13E94">
            <w:rPr>
              <w:rStyle w:val="Hyperlink"/>
              <w:noProof/>
              <w:u w:val="none"/>
            </w:rPr>
            <w:t xml:space="preserve">            </w:t>
          </w:r>
          <w:hyperlink w:anchor="_Toc280468703" w:history="1">
            <w:r w:rsidRPr="007617C7">
              <w:rPr>
                <w:rStyle w:val="Hyperlink"/>
                <w:rFonts w:ascii="Calibri" w:hAnsi="Calibri"/>
                <w:noProof/>
              </w:rPr>
              <w:t>Anhang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_Toc280468703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86E02" w:rsidRDefault="00586E02" w:rsidP="00586E0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BE31E1" w:rsidRDefault="00BE31E1"/>
    <w:sectPr w:rsidR="00BE31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02"/>
    <w:rsid w:val="00586E02"/>
    <w:rsid w:val="00BE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6E02"/>
  </w:style>
  <w:style w:type="paragraph" w:styleId="berschrift1">
    <w:name w:val="heading 1"/>
    <w:basedOn w:val="Standard"/>
    <w:next w:val="Standard"/>
    <w:link w:val="berschrift1Zchn"/>
    <w:uiPriority w:val="9"/>
    <w:qFormat/>
    <w:rsid w:val="00586E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86E02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86E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6E02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86E02"/>
    <w:pPr>
      <w:tabs>
        <w:tab w:val="left" w:pos="440"/>
        <w:tab w:val="right" w:leader="dot" w:pos="9060"/>
      </w:tabs>
      <w:spacing w:after="10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6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6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6E02"/>
  </w:style>
  <w:style w:type="paragraph" w:styleId="berschrift1">
    <w:name w:val="heading 1"/>
    <w:basedOn w:val="Standard"/>
    <w:next w:val="Standard"/>
    <w:link w:val="berschrift1Zchn"/>
    <w:uiPriority w:val="9"/>
    <w:qFormat/>
    <w:rsid w:val="00586E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86E02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86E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6E02"/>
    <w:p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86E02"/>
    <w:pPr>
      <w:tabs>
        <w:tab w:val="left" w:pos="440"/>
        <w:tab w:val="right" w:leader="dot" w:pos="9060"/>
      </w:tabs>
      <w:spacing w:after="10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6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6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Daniel</cp:lastModifiedBy>
  <cp:revision>1</cp:revision>
  <dcterms:created xsi:type="dcterms:W3CDTF">2010-12-18T22:05:00Z</dcterms:created>
  <dcterms:modified xsi:type="dcterms:W3CDTF">2010-12-18T22:06:00Z</dcterms:modified>
</cp:coreProperties>
</file>